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3BB52F31">
      <w:pPr>
        <w:pStyle w:val="2"/>
        <w:spacing w:line="297" w:lineRule="auto"/>
        <w:ind w:left="120" w:right="117" w:firstLine="560" w:firstLineChars="200"/>
        <w:jc w:val="center"/>
        <w:rPr>
          <w:rFonts w:ascii="Times New Roman" w:hAnsi="Times New Roman" w:cs="Times New Roman" w:eastAsiaTheme="minorEastAsia"/>
          <w:i/>
          <w:color w:val="auto"/>
          <w:sz w:val="28"/>
          <w:szCs w:val="28"/>
          <w:lang w:val="en-US"/>
        </w:rPr>
      </w:pPr>
      <w:r>
        <w:rPr>
          <w:rFonts w:ascii="Times New Roman" w:hAnsi="Times New Roman" w:cs="Times New Roman" w:eastAsiaTheme="minorEastAsia"/>
          <w:i/>
          <w:color w:val="auto"/>
          <w:sz w:val="28"/>
          <w:szCs w:val="28"/>
          <w:lang w:val="en-US"/>
        </w:rPr>
        <w:t>Journal of Gems &amp; Gemmology</w:t>
      </w:r>
    </w:p>
    <w:p w14:paraId="683FEC0B">
      <w:pPr>
        <w:pStyle w:val="2"/>
        <w:spacing w:line="297" w:lineRule="auto"/>
        <w:ind w:left="120" w:right="117" w:firstLine="560" w:firstLineChars="200"/>
        <w:jc w:val="center"/>
        <w:rPr>
          <w:rFonts w:ascii="Times New Roman" w:hAnsi="Times New Roman" w:cs="Times New Roman" w:eastAsiaTheme="minorEastAsia"/>
          <w:color w:val="auto"/>
          <w:sz w:val="28"/>
          <w:szCs w:val="28"/>
          <w:lang w:val="en-US"/>
        </w:rPr>
      </w:pPr>
      <w:r>
        <w:rPr>
          <w:rFonts w:ascii="Times New Roman" w:hAnsi="Times New Roman" w:cs="Times New Roman" w:eastAsiaTheme="minorEastAsia"/>
          <w:color w:val="auto"/>
          <w:sz w:val="28"/>
          <w:szCs w:val="28"/>
          <w:lang w:val="en-US"/>
        </w:rPr>
        <w:t>Copyrights Transfer Statement</w:t>
      </w:r>
    </w:p>
    <w:p w14:paraId="24F17B9C">
      <w:pPr>
        <w:pStyle w:val="2"/>
        <w:spacing w:line="297" w:lineRule="auto"/>
        <w:ind w:left="1" w:right="117"/>
        <w:rPr>
          <w:rFonts w:ascii="Times New Roman" w:hAnsi="Times New Roman" w:cs="Times New Roman" w:eastAsiaTheme="minorEastAsia"/>
          <w:color w:val="auto"/>
          <w:lang w:val="en-US"/>
        </w:rPr>
      </w:pPr>
    </w:p>
    <w:p w14:paraId="4212C062">
      <w:pPr>
        <w:pStyle w:val="2"/>
        <w:spacing w:line="297" w:lineRule="auto"/>
        <w:ind w:right="117"/>
        <w:rPr>
          <w:rFonts w:ascii="Times New Roman" w:hAnsi="Times New Roman" w:cs="Times New Roman" w:eastAsiaTheme="minorEastAsia"/>
          <w:color w:val="auto"/>
          <w:lang w:val="en-US"/>
        </w:rPr>
      </w:pPr>
      <w:r>
        <w:rPr>
          <w:rFonts w:ascii="Times New Roman" w:hAnsi="Times New Roman" w:cs="Times New Roman" w:eastAsiaTheme="minorEastAsia"/>
          <w:color w:val="auto"/>
          <w:lang w:val="en-US"/>
        </w:rPr>
        <w:t>Title</w:t>
      </w:r>
      <w:r>
        <w:rPr>
          <w:rFonts w:ascii="Times New Roman" w:cs="Times New Roman" w:hAnsiTheme="minorEastAsia" w:eastAsiaTheme="minorEastAsia"/>
          <w:color w:val="auto"/>
          <w:lang w:val="en-US"/>
        </w:rPr>
        <w:t>：</w:t>
      </w:r>
    </w:p>
    <w:p w14:paraId="4DF6006C">
      <w:pPr>
        <w:pStyle w:val="2"/>
        <w:spacing w:line="297" w:lineRule="auto"/>
        <w:ind w:right="117"/>
        <w:rPr>
          <w:rFonts w:ascii="Times New Roman" w:hAnsi="Times New Roman" w:cs="Times New Roman" w:eastAsiaTheme="minorEastAsia"/>
          <w:color w:val="auto"/>
          <w:spacing w:val="-10"/>
          <w:lang w:val="en-US"/>
        </w:rPr>
      </w:pPr>
      <w:r>
        <w:rPr>
          <w:rFonts w:ascii="Times New Roman" w:hAnsi="Times New Roman" w:cs="Times New Roman" w:eastAsiaTheme="minorEastAsia"/>
          <w:color w:val="auto"/>
          <w:spacing w:val="-10"/>
          <w:lang w:val="en-US"/>
        </w:rPr>
        <w:t xml:space="preserve">              </w:t>
      </w:r>
      <w:r>
        <w:rPr>
          <w:rFonts w:ascii="Times New Roman" w:hAnsi="Times New Roman" w:cs="Times New Roman" w:eastAsiaTheme="minorEastAsia"/>
          <w:color w:val="auto"/>
          <w:lang w:val="en-US"/>
        </w:rPr>
        <w:t>English</w:t>
      </w:r>
      <w:r>
        <w:rPr>
          <w:rFonts w:ascii="Times New Roman" w:cs="Times New Roman" w:hAnsiTheme="minorEastAsia" w:eastAsiaTheme="minorEastAsia"/>
          <w:color w:val="auto"/>
          <w:lang w:val="en-US"/>
        </w:rPr>
        <w:t>：</w:t>
      </w:r>
    </w:p>
    <w:p w14:paraId="5A90D3A7">
      <w:pPr>
        <w:pStyle w:val="2"/>
        <w:spacing w:line="297" w:lineRule="auto"/>
        <w:ind w:right="117"/>
        <w:rPr>
          <w:rFonts w:ascii="Times New Roman" w:hAnsi="Times New Roman" w:cs="Times New Roman" w:eastAsiaTheme="minorEastAsia"/>
          <w:color w:val="auto"/>
          <w:spacing w:val="-10"/>
          <w:lang w:val="en-US"/>
        </w:rPr>
      </w:pPr>
      <w:r>
        <w:rPr>
          <w:rFonts w:ascii="Times New Roman" w:hAnsi="Times New Roman" w:cs="Times New Roman" w:eastAsiaTheme="minorEastAsia"/>
          <w:color w:val="auto"/>
          <w:spacing w:val="-10"/>
          <w:lang w:val="en-US"/>
        </w:rPr>
        <w:t xml:space="preserve">              </w:t>
      </w:r>
      <w:r>
        <w:rPr>
          <w:rFonts w:ascii="Times New Roman" w:hAnsi="Times New Roman" w:cs="Times New Roman" w:eastAsiaTheme="minorEastAsia"/>
          <w:color w:val="auto"/>
          <w:lang w:val="en-US"/>
        </w:rPr>
        <w:t>Chinese</w:t>
      </w:r>
      <w:r>
        <w:rPr>
          <w:rFonts w:ascii="Times New Roman" w:cs="Times New Roman" w:hAnsiTheme="minorEastAsia" w:eastAsiaTheme="minorEastAsia"/>
          <w:color w:val="auto"/>
          <w:lang w:val="en-US"/>
        </w:rPr>
        <w:t>：</w:t>
      </w:r>
    </w:p>
    <w:p w14:paraId="597121CD">
      <w:pPr>
        <w:pStyle w:val="2"/>
        <w:spacing w:line="297" w:lineRule="auto"/>
        <w:ind w:right="117"/>
        <w:rPr>
          <w:rFonts w:ascii="Times New Roman" w:hAnsi="Times New Roman" w:cs="Times New Roman" w:eastAsiaTheme="minorEastAsia"/>
          <w:color w:val="auto"/>
          <w:lang w:val="en-US"/>
        </w:rPr>
      </w:pPr>
      <w:r>
        <w:rPr>
          <w:rFonts w:ascii="Times New Roman" w:hAnsi="Times New Roman" w:cs="Times New Roman" w:eastAsiaTheme="minorEastAsia"/>
          <w:color w:val="auto"/>
          <w:lang w:val="en-US"/>
        </w:rPr>
        <w:t>Author(s)</w:t>
      </w:r>
      <w:r>
        <w:rPr>
          <w:rFonts w:ascii="Times New Roman" w:cs="Times New Roman" w:hAnsiTheme="minorEastAsia" w:eastAsiaTheme="minorEastAsia"/>
          <w:color w:val="auto"/>
          <w:lang w:val="en-US"/>
        </w:rPr>
        <w:t>：</w:t>
      </w:r>
    </w:p>
    <w:p w14:paraId="24C5F617">
      <w:pPr>
        <w:pStyle w:val="2"/>
        <w:spacing w:line="297" w:lineRule="auto"/>
        <w:ind w:right="117"/>
        <w:rPr>
          <w:rFonts w:ascii="Times New Roman" w:hAnsi="Times New Roman" w:cs="Times New Roman" w:eastAsiaTheme="minorEastAsia"/>
          <w:color w:val="auto"/>
          <w:spacing w:val="-10"/>
          <w:lang w:val="en-US"/>
        </w:rPr>
      </w:pPr>
      <w:r>
        <w:rPr>
          <w:rFonts w:ascii="Times New Roman" w:hAnsi="Times New Roman" w:cs="Times New Roman" w:eastAsiaTheme="minorEastAsia"/>
          <w:color w:val="auto"/>
          <w:spacing w:val="-10"/>
          <w:lang w:val="en-US"/>
        </w:rPr>
        <w:t xml:space="preserve">              </w:t>
      </w:r>
      <w:r>
        <w:rPr>
          <w:rFonts w:ascii="Times New Roman" w:hAnsi="Times New Roman" w:cs="Times New Roman" w:eastAsiaTheme="minorEastAsia"/>
          <w:color w:val="auto"/>
          <w:lang w:val="en-US"/>
        </w:rPr>
        <w:t>English</w:t>
      </w:r>
      <w:r>
        <w:rPr>
          <w:rFonts w:ascii="Times New Roman" w:cs="Times New Roman" w:hAnsiTheme="minorEastAsia" w:eastAsiaTheme="minorEastAsia"/>
          <w:color w:val="auto"/>
          <w:lang w:val="en-US"/>
        </w:rPr>
        <w:t>：</w:t>
      </w:r>
    </w:p>
    <w:p w14:paraId="107ACF5A">
      <w:pPr>
        <w:pStyle w:val="2"/>
        <w:spacing w:line="297" w:lineRule="auto"/>
        <w:ind w:right="117"/>
        <w:rPr>
          <w:rFonts w:ascii="Times New Roman" w:hAnsi="Times New Roman" w:cs="Times New Roman" w:eastAsiaTheme="minorEastAsia"/>
          <w:color w:val="auto"/>
          <w:spacing w:val="-10"/>
          <w:lang w:val="en-US"/>
        </w:rPr>
      </w:pPr>
      <w:r>
        <w:rPr>
          <w:rFonts w:ascii="Times New Roman" w:hAnsi="Times New Roman" w:cs="Times New Roman" w:eastAsiaTheme="minorEastAsia"/>
          <w:color w:val="auto"/>
          <w:spacing w:val="-10"/>
          <w:lang w:val="en-US"/>
        </w:rPr>
        <w:t xml:space="preserve">              </w:t>
      </w:r>
      <w:r>
        <w:rPr>
          <w:rFonts w:ascii="Times New Roman" w:hAnsi="Times New Roman" w:cs="Times New Roman" w:eastAsiaTheme="minorEastAsia"/>
          <w:color w:val="auto"/>
          <w:lang w:val="en-US"/>
        </w:rPr>
        <w:t>Chinese</w:t>
      </w:r>
      <w:r>
        <w:rPr>
          <w:rFonts w:ascii="Times New Roman" w:cs="Times New Roman" w:hAnsiTheme="minorEastAsia" w:eastAsiaTheme="minorEastAsia"/>
          <w:color w:val="auto"/>
          <w:lang w:val="en-US"/>
        </w:rPr>
        <w:t>：</w:t>
      </w:r>
    </w:p>
    <w:p w14:paraId="541D5FCB">
      <w:pPr>
        <w:pStyle w:val="2"/>
        <w:spacing w:line="297" w:lineRule="auto"/>
        <w:ind w:right="117"/>
        <w:rPr>
          <w:rFonts w:ascii="Times New Roman" w:hAnsi="Times New Roman" w:cs="Times New Roman" w:eastAsiaTheme="minorEastAsia"/>
          <w:color w:val="auto"/>
          <w:lang w:val="en-US"/>
        </w:rPr>
      </w:pPr>
    </w:p>
    <w:p w14:paraId="759D3AE3">
      <w:pPr>
        <w:pStyle w:val="2"/>
        <w:spacing w:line="297" w:lineRule="auto"/>
        <w:ind w:right="117"/>
        <w:rPr>
          <w:rFonts w:ascii="Times New Roman" w:hAnsi="Times New Roman" w:cs="Times New Roman" w:eastAsiaTheme="minorEastAsia"/>
          <w:color w:val="auto"/>
          <w:lang w:val="en-US"/>
        </w:rPr>
      </w:pPr>
      <w:r>
        <w:rPr>
          <w:rFonts w:ascii="Times New Roman" w:hAnsi="Times New Roman" w:cs="Times New Roman" w:eastAsiaTheme="minorEastAsia"/>
          <w:color w:val="auto"/>
          <w:lang w:val="en-US"/>
        </w:rPr>
        <w:t>Institution(s)/Employer(s)</w:t>
      </w:r>
      <w:r>
        <w:rPr>
          <w:rFonts w:ascii="Times New Roman" w:cs="Times New Roman" w:hAnsiTheme="minorEastAsia" w:eastAsiaTheme="minorEastAsia"/>
          <w:color w:val="auto"/>
          <w:lang w:val="en-US"/>
        </w:rPr>
        <w:t>：</w:t>
      </w:r>
    </w:p>
    <w:p w14:paraId="43B7FEE4">
      <w:pPr>
        <w:pStyle w:val="2"/>
        <w:spacing w:line="297" w:lineRule="auto"/>
        <w:ind w:right="117"/>
        <w:rPr>
          <w:rFonts w:ascii="Times New Roman" w:hAnsi="Times New Roman" w:cs="Times New Roman" w:eastAsiaTheme="minorEastAsia"/>
          <w:color w:val="auto"/>
          <w:spacing w:val="-10"/>
          <w:lang w:val="en-US"/>
        </w:rPr>
      </w:pPr>
      <w:r>
        <w:rPr>
          <w:rFonts w:ascii="Times New Roman" w:hAnsi="Times New Roman" w:cs="Times New Roman" w:eastAsiaTheme="minorEastAsia"/>
          <w:color w:val="auto"/>
          <w:spacing w:val="-10"/>
          <w:lang w:val="en-US"/>
        </w:rPr>
        <w:t xml:space="preserve">              </w:t>
      </w:r>
      <w:r>
        <w:rPr>
          <w:rFonts w:ascii="Times New Roman" w:hAnsi="Times New Roman" w:cs="Times New Roman" w:eastAsiaTheme="minorEastAsia"/>
          <w:color w:val="auto"/>
          <w:lang w:val="en-US"/>
        </w:rPr>
        <w:t>English</w:t>
      </w:r>
      <w:r>
        <w:rPr>
          <w:rFonts w:ascii="Times New Roman" w:cs="Times New Roman" w:hAnsiTheme="minorEastAsia" w:eastAsiaTheme="minorEastAsia"/>
          <w:color w:val="auto"/>
          <w:lang w:val="en-US"/>
        </w:rPr>
        <w:t>：</w:t>
      </w:r>
    </w:p>
    <w:p w14:paraId="32FA9180">
      <w:pPr>
        <w:pStyle w:val="2"/>
        <w:spacing w:line="297" w:lineRule="auto"/>
        <w:ind w:right="117"/>
        <w:rPr>
          <w:rFonts w:ascii="Times New Roman" w:hAnsi="Times New Roman" w:cs="Times New Roman" w:eastAsiaTheme="minorEastAsia"/>
          <w:color w:val="auto"/>
          <w:spacing w:val="-10"/>
          <w:lang w:val="en-US"/>
        </w:rPr>
      </w:pPr>
      <w:r>
        <w:rPr>
          <w:rFonts w:ascii="Times New Roman" w:hAnsi="Times New Roman" w:cs="Times New Roman" w:eastAsiaTheme="minorEastAsia"/>
          <w:color w:val="auto"/>
          <w:spacing w:val="-10"/>
          <w:lang w:val="en-US"/>
        </w:rPr>
        <w:t xml:space="preserve">              </w:t>
      </w:r>
      <w:r>
        <w:rPr>
          <w:rFonts w:ascii="Times New Roman" w:hAnsi="Times New Roman" w:cs="Times New Roman" w:eastAsiaTheme="minorEastAsia"/>
          <w:color w:val="auto"/>
          <w:lang w:val="en-US"/>
        </w:rPr>
        <w:t>Chinese</w:t>
      </w:r>
      <w:r>
        <w:rPr>
          <w:rFonts w:ascii="Times New Roman" w:cs="Times New Roman" w:hAnsiTheme="minorEastAsia" w:eastAsiaTheme="minorEastAsia"/>
          <w:color w:val="auto"/>
          <w:lang w:val="en-US"/>
        </w:rPr>
        <w:t>：</w:t>
      </w:r>
    </w:p>
    <w:p w14:paraId="17C95FCD">
      <w:pPr>
        <w:pStyle w:val="2"/>
        <w:spacing w:line="297" w:lineRule="auto"/>
        <w:ind w:left="1" w:right="117"/>
        <w:rPr>
          <w:rFonts w:ascii="Times New Roman" w:hAnsi="Times New Roman" w:cs="Times New Roman" w:eastAsiaTheme="minorEastAsia"/>
          <w:color w:val="auto"/>
          <w:spacing w:val="-10"/>
          <w:lang w:val="en-US"/>
        </w:rPr>
      </w:pPr>
    </w:p>
    <w:p w14:paraId="40F42347">
      <w:pPr>
        <w:pStyle w:val="2"/>
        <w:spacing w:before="62" w:line="297" w:lineRule="auto"/>
        <w:ind w:left="120" w:right="237" w:firstLine="446" w:firstLineChars="186"/>
        <w:rPr>
          <w:rFonts w:ascii="Times New Roman" w:hAnsi="Times New Roman" w:cs="Times New Roman" w:eastAsiaTheme="minorEastAsia"/>
          <w:color w:val="auto"/>
          <w:lang w:val="en-US"/>
        </w:rPr>
      </w:pPr>
      <w:r>
        <w:rPr>
          <w:rFonts w:ascii="Times New Roman" w:hAnsi="Times New Roman" w:cs="Times New Roman" w:eastAsiaTheme="minorEastAsia"/>
          <w:color w:val="auto"/>
          <w:lang w:val="en-US"/>
        </w:rPr>
        <w:t xml:space="preserve">The author(s) agree(s) to submit the above-mentioned manuscript (including the Chinese and English abstracts) to the </w:t>
      </w:r>
      <w:r>
        <w:rPr>
          <w:rFonts w:ascii="Times New Roman" w:hAnsi="Times New Roman" w:cs="Times New Roman" w:eastAsiaTheme="minorEastAsia"/>
          <w:i/>
          <w:color w:val="auto"/>
          <w:lang w:val="en-US"/>
        </w:rPr>
        <w:t xml:space="preserve">Journal of Gems </w:t>
      </w:r>
      <w:r>
        <w:rPr>
          <w:rFonts w:hint="eastAsia" w:ascii="Times New Roman" w:hAnsi="Times New Roman" w:cs="Times New Roman" w:eastAsiaTheme="minorEastAsia"/>
          <w:i/>
          <w:color w:val="auto"/>
          <w:lang w:val="en-US" w:eastAsia="zh-CN"/>
        </w:rPr>
        <w:t>&amp;</w:t>
      </w:r>
      <w:r>
        <w:rPr>
          <w:rFonts w:ascii="Times New Roman" w:hAnsi="Times New Roman" w:cs="Times New Roman" w:eastAsiaTheme="minorEastAsia"/>
          <w:i/>
          <w:color w:val="auto"/>
          <w:lang w:val="en-US"/>
        </w:rPr>
        <w:t xml:space="preserve"> Gemmology </w:t>
      </w:r>
      <w:r>
        <w:rPr>
          <w:rFonts w:ascii="Times New Roman" w:hAnsi="Times New Roman" w:cs="Times New Roman" w:eastAsiaTheme="minorEastAsia"/>
          <w:color w:val="auto"/>
          <w:lang w:val="en-US"/>
        </w:rPr>
        <w:t xml:space="preserve">for publication, and transfer the copyrights to the editorial department of </w:t>
      </w:r>
      <w:r>
        <w:rPr>
          <w:rFonts w:ascii="Times New Roman" w:hAnsi="Times New Roman" w:cs="Times New Roman" w:eastAsiaTheme="minorEastAsia"/>
          <w:i/>
          <w:color w:val="auto"/>
          <w:lang w:val="en-US"/>
        </w:rPr>
        <w:t xml:space="preserve">Journal of Gems </w:t>
      </w:r>
      <w:r>
        <w:rPr>
          <w:rFonts w:hint="eastAsia" w:ascii="Times New Roman" w:hAnsi="Times New Roman" w:cs="Times New Roman" w:eastAsiaTheme="minorEastAsia"/>
          <w:i/>
          <w:color w:val="auto"/>
          <w:lang w:val="en-US" w:eastAsia="zh-CN"/>
        </w:rPr>
        <w:t>&amp;</w:t>
      </w:r>
      <w:r>
        <w:rPr>
          <w:rFonts w:ascii="Times New Roman" w:hAnsi="Times New Roman" w:cs="Times New Roman" w:eastAsiaTheme="minorEastAsia"/>
          <w:i/>
          <w:color w:val="auto"/>
          <w:lang w:val="en-US"/>
        </w:rPr>
        <w:t xml:space="preserve"> Gemmology</w:t>
      </w:r>
      <w:r>
        <w:rPr>
          <w:rFonts w:ascii="Times New Roman" w:hAnsi="Times New Roman" w:cs="Times New Roman" w:eastAsiaTheme="minorEastAsia"/>
          <w:color w:val="auto"/>
          <w:lang w:val="en-US"/>
        </w:rPr>
        <w:t>. Agreements concerning relevant matters are reached as follows:</w:t>
      </w:r>
    </w:p>
    <w:p w14:paraId="3359BEC4">
      <w:pPr>
        <w:pStyle w:val="2"/>
        <w:spacing w:before="62" w:line="297" w:lineRule="auto"/>
        <w:ind w:left="120" w:right="237" w:firstLine="446" w:firstLineChars="186"/>
        <w:rPr>
          <w:rFonts w:ascii="Times New Roman" w:hAnsi="Times New Roman" w:cs="Times New Roman" w:eastAsiaTheme="minorEastAsia"/>
          <w:color w:val="auto"/>
          <w:lang w:val="en-US"/>
        </w:rPr>
      </w:pPr>
    </w:p>
    <w:p w14:paraId="024BC41C">
      <w:pPr>
        <w:pStyle w:val="2"/>
        <w:spacing w:before="62" w:line="297" w:lineRule="auto"/>
        <w:ind w:right="237" w:firstLine="566" w:firstLineChars="236"/>
        <w:rPr>
          <w:rFonts w:ascii="Times New Roman" w:hAnsi="Times New Roman" w:cs="Times New Roman" w:eastAsiaTheme="minorEastAsia"/>
          <w:color w:val="auto"/>
          <w:lang w:val="en-US"/>
        </w:rPr>
      </w:pPr>
      <w:r>
        <w:rPr>
          <w:rFonts w:ascii="Times New Roman" w:hAnsi="Times New Roman" w:cs="Times New Roman" w:eastAsiaTheme="minorEastAsia"/>
          <w:color w:val="auto"/>
          <w:lang w:val="en-US"/>
        </w:rPr>
        <w:t>The author(s) confirm(s) that the paper is the result of original work, and does not involve disclosure of secrets, infringements and multiple submissions, and does not contain any content that violates laws and regulations or infringes the rights and interests of others. In case of infringement or breach of confidentiality, the responsibility shall be borne by the author(s).</w:t>
      </w:r>
    </w:p>
    <w:p w14:paraId="7374DDE9">
      <w:pPr>
        <w:pStyle w:val="2"/>
        <w:spacing w:before="62" w:line="297" w:lineRule="auto"/>
        <w:ind w:right="237" w:firstLine="566" w:firstLineChars="236"/>
        <w:rPr>
          <w:rFonts w:ascii="Times New Roman" w:hAnsi="Times New Roman" w:cs="Times New Roman" w:eastAsiaTheme="minorEastAsia"/>
          <w:color w:val="auto"/>
          <w:lang w:val="en-US"/>
        </w:rPr>
      </w:pPr>
    </w:p>
    <w:p w14:paraId="56BD6AD3">
      <w:pPr>
        <w:pStyle w:val="2"/>
        <w:spacing w:line="297" w:lineRule="auto"/>
        <w:ind w:left="120" w:right="117" w:firstLine="446" w:firstLineChars="186"/>
        <w:rPr>
          <w:rFonts w:ascii="Times New Roman" w:hAnsi="Times New Roman" w:cs="Times New Roman" w:eastAsiaTheme="minorEastAsia"/>
          <w:color w:val="auto"/>
          <w:spacing w:val="-14"/>
          <w:lang w:val="en-US"/>
        </w:rPr>
      </w:pPr>
      <w:r>
        <w:rPr>
          <w:rFonts w:ascii="Times New Roman" w:hAnsi="Times New Roman" w:cs="Times New Roman" w:eastAsiaTheme="minorEastAsia"/>
          <w:color w:val="auto"/>
          <w:lang w:val="en-US"/>
        </w:rPr>
        <w:t>The author(s) agree(s) to transfer the rights of distribution, dissemination, reproduction, internet dissemination</w:t>
      </w:r>
      <w:r>
        <w:rPr>
          <w:rFonts w:hint="eastAsia" w:ascii="Times New Roman" w:hAnsi="Times New Roman" w:cs="Times New Roman" w:eastAsiaTheme="minorEastAsia"/>
          <w:color w:val="auto"/>
          <w:lang w:val="en-US" w:eastAsia="zh-CN"/>
        </w:rPr>
        <w:t xml:space="preserve"> and translation</w:t>
      </w:r>
      <w:r>
        <w:rPr>
          <w:rFonts w:ascii="Times New Roman" w:hAnsi="Times New Roman" w:cs="Times New Roman" w:eastAsiaTheme="minorEastAsia"/>
          <w:color w:val="auto"/>
          <w:lang w:val="en-US"/>
        </w:rPr>
        <w:t xml:space="preserve"> of the paper version, online version, and other electronic versions of the manuscript to the editorial office of the </w:t>
      </w:r>
      <w:r>
        <w:rPr>
          <w:rFonts w:ascii="Times New Roman" w:hAnsi="Times New Roman" w:cs="Times New Roman" w:eastAsiaTheme="minorEastAsia"/>
          <w:i/>
          <w:color w:val="auto"/>
          <w:lang w:val="en-US"/>
        </w:rPr>
        <w:t>Journal of Gems</w:t>
      </w:r>
      <w:r>
        <w:rPr>
          <w:rFonts w:hint="eastAsia" w:ascii="Times New Roman" w:hAnsi="Times New Roman" w:cs="Times New Roman" w:eastAsiaTheme="minorEastAsia"/>
          <w:i/>
          <w:color w:val="auto"/>
          <w:lang w:val="en-US" w:eastAsia="zh-CN"/>
        </w:rPr>
        <w:t xml:space="preserve"> &amp;</w:t>
      </w:r>
      <w:r>
        <w:rPr>
          <w:rFonts w:ascii="Times New Roman" w:hAnsi="Times New Roman" w:cs="Times New Roman" w:eastAsiaTheme="minorEastAsia"/>
          <w:i/>
          <w:color w:val="auto"/>
          <w:lang w:val="en-US"/>
        </w:rPr>
        <w:t xml:space="preserve"> Gemmology</w:t>
      </w:r>
      <w:r>
        <w:rPr>
          <w:rFonts w:ascii="Times New Roman" w:hAnsi="Times New Roman" w:cs="Times New Roman" w:eastAsiaTheme="minorEastAsia"/>
          <w:color w:val="auto"/>
          <w:lang w:val="en-US"/>
        </w:rPr>
        <w:t>. The transfer agreement applies to all parts of the world.</w:t>
      </w:r>
      <w:r>
        <w:rPr>
          <w:rFonts w:ascii="Times New Roman" w:hAnsi="Times New Roman" w:cs="Times New Roman" w:eastAsiaTheme="minorEastAsia"/>
          <w:color w:val="auto"/>
          <w:spacing w:val="-10"/>
        </w:rPr>
        <w:t xml:space="preserve">  </w:t>
      </w:r>
      <w:r>
        <w:rPr>
          <w:rFonts w:ascii="Times New Roman" w:hAnsi="Times New Roman" w:cs="Times New Roman" w:eastAsiaTheme="minorEastAsia"/>
          <w:color w:val="auto"/>
          <w:spacing w:val="-14"/>
          <w:lang w:val="en-US"/>
        </w:rPr>
        <w:t xml:space="preserve">  </w:t>
      </w:r>
    </w:p>
    <w:p w14:paraId="159015FA">
      <w:pPr>
        <w:pStyle w:val="2"/>
        <w:spacing w:line="297" w:lineRule="auto"/>
        <w:ind w:left="120" w:right="117" w:firstLine="394" w:firstLineChars="186"/>
        <w:rPr>
          <w:rFonts w:ascii="Times New Roman" w:hAnsi="Times New Roman" w:cs="Times New Roman" w:eastAsiaTheme="minorEastAsia"/>
          <w:color w:val="auto"/>
          <w:spacing w:val="-14"/>
          <w:lang w:val="en-US"/>
        </w:rPr>
      </w:pPr>
      <w:r>
        <w:rPr>
          <w:rFonts w:ascii="Times New Roman" w:hAnsi="Times New Roman" w:cs="Times New Roman" w:eastAsiaTheme="minorEastAsia"/>
          <w:color w:val="auto"/>
          <w:spacing w:val="-14"/>
          <w:lang w:val="en-US"/>
        </w:rPr>
        <w:t xml:space="preserve">                </w:t>
      </w:r>
    </w:p>
    <w:p w14:paraId="036F412F">
      <w:pPr>
        <w:pStyle w:val="2"/>
        <w:spacing w:line="297" w:lineRule="auto"/>
        <w:ind w:left="120" w:right="117" w:firstLine="446" w:firstLineChars="186"/>
        <w:rPr>
          <w:rFonts w:ascii="Times New Roman" w:hAnsi="Times New Roman" w:cs="Times New Roman" w:eastAsiaTheme="minorEastAsia"/>
          <w:color w:val="auto"/>
          <w:lang w:val="en-US"/>
        </w:rPr>
      </w:pPr>
      <w:r>
        <w:rPr>
          <w:rFonts w:ascii="Times New Roman" w:hAnsi="Times New Roman" w:cs="Times New Roman" w:eastAsiaTheme="minorEastAsia"/>
          <w:color w:val="auto"/>
          <w:lang w:val="en-US"/>
        </w:rPr>
        <w:t xml:space="preserve">The transferred rights stipulated in the agreement, may NOT be entitled to any other person/institution/company in any form except: </w:t>
      </w:r>
      <w:r>
        <w:rPr>
          <w:rFonts w:ascii="Times New Roman" w:cs="Times New Roman" w:hAnsiTheme="minorEastAsia" w:eastAsiaTheme="minorEastAsia"/>
          <w:color w:val="auto"/>
          <w:lang w:val="en-US"/>
        </w:rPr>
        <w:t>①</w:t>
      </w:r>
      <w:r>
        <w:rPr>
          <w:rFonts w:ascii="Times New Roman" w:hAnsi="Times New Roman" w:cs="Times New Roman" w:eastAsiaTheme="minorEastAsia"/>
          <w:color w:val="auto"/>
          <w:lang w:val="en-US"/>
        </w:rPr>
        <w:t xml:space="preserve">The author(s) may cite parts of the content or diagrams of the paper in subsequent works; </w:t>
      </w:r>
      <w:r>
        <w:rPr>
          <w:strike w:val="0"/>
          <w:color w:val="auto"/>
          <w:spacing w:val="-9"/>
        </w:rPr>
        <w:t>②</w:t>
      </w:r>
      <w:r>
        <w:rPr>
          <w:rFonts w:ascii="Times New Roman" w:hAnsi="Times New Roman" w:cs="Times New Roman" w:eastAsiaTheme="minorEastAsia"/>
          <w:color w:val="auto"/>
          <w:lang w:val="en-US"/>
        </w:rPr>
        <w:t xml:space="preserve">The author(s) can compile it into non-journal collections; </w:t>
      </w:r>
      <w:r>
        <w:rPr>
          <w:rFonts w:ascii="Times New Roman" w:cs="Times New Roman" w:hAnsiTheme="minorEastAsia" w:eastAsiaTheme="minorEastAsia"/>
          <w:color w:val="auto"/>
          <w:lang w:val="en-US"/>
        </w:rPr>
        <w:t>③</w:t>
      </w:r>
      <w:r>
        <w:rPr>
          <w:rFonts w:ascii="Times New Roman" w:hAnsi="Times New Roman" w:cs="Times New Roman" w:eastAsiaTheme="minorEastAsia"/>
          <w:color w:val="auto"/>
          <w:lang w:val="en-US"/>
        </w:rPr>
        <w:t>The author(s) can post the electronic version of the paper on personal website or website(s) of his/her/their employer(s). In the above cases (including citations), the year of publication, the title and the volume and issue number of the source journal must be clearly marked.</w:t>
      </w:r>
    </w:p>
    <w:p w14:paraId="3CC26068">
      <w:pPr>
        <w:pStyle w:val="2"/>
        <w:spacing w:line="297" w:lineRule="auto"/>
        <w:ind w:left="120" w:right="117" w:firstLine="446" w:firstLineChars="186"/>
        <w:rPr>
          <w:rFonts w:ascii="Times New Roman" w:hAnsi="Times New Roman" w:cs="Times New Roman" w:eastAsiaTheme="minorEastAsia"/>
          <w:color w:val="auto"/>
          <w:lang w:val="en-US"/>
        </w:rPr>
      </w:pPr>
    </w:p>
    <w:p w14:paraId="277D052D">
      <w:pPr>
        <w:pStyle w:val="2"/>
        <w:spacing w:line="297" w:lineRule="auto"/>
        <w:ind w:left="120" w:right="117" w:firstLine="446" w:firstLineChars="186"/>
        <w:rPr>
          <w:rFonts w:hint="eastAsia" w:ascii="Times New Roman" w:hAnsi="Times New Roman" w:cs="Times New Roman" w:eastAsiaTheme="minorEastAsia"/>
          <w:color w:val="auto"/>
          <w:lang w:val="en-US" w:eastAsia="zh-CN"/>
        </w:rPr>
      </w:pPr>
      <w:r>
        <w:rPr>
          <w:rFonts w:ascii="Times New Roman" w:hAnsi="Times New Roman" w:cs="Times New Roman" w:eastAsiaTheme="minorEastAsia"/>
          <w:color w:val="auto"/>
          <w:lang w:val="en-US"/>
        </w:rPr>
        <w:t xml:space="preserve">Other matters unspecified shall be handled in accordance with the </w:t>
      </w:r>
      <w:r>
        <w:rPr>
          <w:rFonts w:ascii="Times New Roman" w:hAnsi="Times New Roman" w:cs="Times New Roman" w:eastAsiaTheme="minorEastAsia"/>
          <w:i/>
          <w:color w:val="auto"/>
          <w:lang w:val="en-US"/>
        </w:rPr>
        <w:t>Copyright Law of the People's Republic of China</w:t>
      </w:r>
      <w:r>
        <w:rPr>
          <w:rFonts w:ascii="Times New Roman" w:hAnsi="Times New Roman" w:cs="Times New Roman" w:eastAsiaTheme="minorEastAsia"/>
          <w:color w:val="auto"/>
          <w:lang w:val="en-US"/>
        </w:rPr>
        <w:t xml:space="preserve"> and relevant laws and regulations</w:t>
      </w:r>
      <w:r>
        <w:rPr>
          <w:rFonts w:hint="eastAsia" w:ascii="Times New Roman" w:hAnsi="Times New Roman" w:cs="Times New Roman" w:eastAsiaTheme="minorEastAsia"/>
          <w:color w:val="auto"/>
          <w:lang w:val="en-US" w:eastAsia="zh-CN"/>
        </w:rPr>
        <w:t>.</w:t>
      </w:r>
    </w:p>
    <w:p w14:paraId="744993DD">
      <w:pPr>
        <w:pStyle w:val="2"/>
        <w:spacing w:line="297" w:lineRule="auto"/>
        <w:ind w:left="120" w:right="117" w:firstLine="446" w:firstLineChars="186"/>
        <w:rPr>
          <w:rFonts w:hint="eastAsia" w:ascii="Times New Roman" w:hAnsi="Times New Roman" w:cs="Times New Roman" w:eastAsiaTheme="minorEastAsia"/>
          <w:color w:val="auto"/>
          <w:lang w:val="en-US" w:eastAsia="zh-CN"/>
        </w:rPr>
      </w:pPr>
    </w:p>
    <w:p w14:paraId="488DCA1B">
      <w:pPr>
        <w:pStyle w:val="2"/>
        <w:spacing w:line="297" w:lineRule="auto"/>
        <w:ind w:left="120" w:right="117" w:firstLine="446" w:firstLineChars="186"/>
        <w:rPr>
          <w:rFonts w:ascii="Times New Roman" w:hAnsi="Times New Roman" w:cs="Times New Roman" w:eastAsiaTheme="minorEastAsia"/>
          <w:color w:val="auto"/>
          <w:lang w:val="en-US"/>
        </w:rPr>
      </w:pPr>
      <w:r>
        <w:rPr>
          <w:rFonts w:ascii="Times New Roman" w:hAnsi="Times New Roman" w:cs="Times New Roman" w:eastAsiaTheme="minorEastAsia"/>
          <w:color w:val="auto"/>
          <w:lang w:val="en-US"/>
        </w:rPr>
        <w:t xml:space="preserve">The assignment of this agreement shall be binding on all authors and shall be signed by </w:t>
      </w:r>
      <w:r>
        <w:rPr>
          <w:rFonts w:hint="eastAsia" w:ascii="Times New Roman" w:hAnsi="Times New Roman" w:cs="Times New Roman" w:eastAsiaTheme="minorEastAsia"/>
          <w:color w:val="auto"/>
          <w:lang w:val="en-US" w:eastAsia="zh-CN"/>
        </w:rPr>
        <w:t>all</w:t>
      </w:r>
      <w:r>
        <w:rPr>
          <w:rFonts w:ascii="Times New Roman" w:hAnsi="Times New Roman" w:cs="Times New Roman" w:eastAsiaTheme="minorEastAsia"/>
          <w:color w:val="auto"/>
          <w:lang w:val="en-US"/>
        </w:rPr>
        <w:t xml:space="preserve"> authors. </w:t>
      </w:r>
    </w:p>
    <w:p w14:paraId="13DF8684">
      <w:pPr>
        <w:pStyle w:val="2"/>
        <w:spacing w:line="297" w:lineRule="auto"/>
        <w:ind w:left="120" w:right="117" w:firstLine="446" w:firstLineChars="186"/>
        <w:rPr>
          <w:rFonts w:ascii="Times New Roman" w:hAnsi="Times New Roman" w:cs="Times New Roman" w:eastAsiaTheme="minorEastAsia"/>
          <w:color w:val="auto"/>
          <w:lang w:val="en-US"/>
        </w:rPr>
      </w:pPr>
    </w:p>
    <w:p w14:paraId="74596BA3">
      <w:pPr>
        <w:pStyle w:val="2"/>
        <w:spacing w:line="297" w:lineRule="auto"/>
        <w:ind w:left="120" w:right="117" w:firstLine="446" w:firstLineChars="186"/>
        <w:rPr>
          <w:rFonts w:ascii="Times New Roman" w:hAnsi="Times New Roman" w:cs="Times New Roman" w:eastAsiaTheme="minorEastAsia"/>
          <w:color w:val="auto"/>
          <w:lang w:val="en-US"/>
        </w:rPr>
      </w:pPr>
      <w:r>
        <w:rPr>
          <w:rFonts w:ascii="Times New Roman" w:hAnsi="Times New Roman" w:cs="Times New Roman" w:eastAsiaTheme="minorEastAsia"/>
          <w:color w:val="auto"/>
          <w:lang w:val="en-US"/>
        </w:rPr>
        <w:t>This agreement is made in duplicate</w:t>
      </w:r>
      <w:r>
        <w:rPr>
          <w:rFonts w:hint="eastAsia" w:ascii="Times New Roman" w:hAnsi="Times New Roman" w:cs="Times New Roman" w:eastAsiaTheme="minorEastAsia"/>
          <w:color w:val="auto"/>
          <w:lang w:val="en-US"/>
        </w:rPr>
        <w:t>, e</w:t>
      </w:r>
      <w:r>
        <w:rPr>
          <w:rFonts w:ascii="Times New Roman" w:hAnsi="Times New Roman" w:cs="Times New Roman" w:eastAsiaTheme="minorEastAsia"/>
          <w:color w:val="auto"/>
          <w:lang w:val="en-US"/>
        </w:rPr>
        <w:t>ach of which is held by Party A and Party B. It shall come into effect as of the date of signature.</w:t>
      </w:r>
      <w:r>
        <w:rPr>
          <w:rFonts w:hint="eastAsia" w:ascii="Times New Roman" w:hAnsi="Times New Roman" w:cs="Times New Roman" w:eastAsiaTheme="minorEastAsia"/>
          <w:color w:val="auto"/>
          <w:lang w:val="en-US" w:eastAsia="zh-CN"/>
        </w:rPr>
        <w:t xml:space="preserve"> C</w:t>
      </w:r>
      <w:r>
        <w:rPr>
          <w:rFonts w:hint="eastAsia" w:ascii="Times New Roman" w:hAnsi="Times New Roman" w:cs="Times New Roman" w:eastAsiaTheme="minorEastAsia"/>
          <w:color w:val="auto"/>
          <w:lang w:val="en-US"/>
        </w:rPr>
        <w:t>opy</w:t>
      </w:r>
      <w:r>
        <w:rPr>
          <w:rFonts w:hint="eastAsia" w:ascii="Times New Roman" w:hAnsi="Times New Roman" w:cs="Times New Roman" w:eastAsiaTheme="minorEastAsia"/>
          <w:color w:val="auto"/>
          <w:lang w:val="en-US" w:eastAsia="zh-CN"/>
        </w:rPr>
        <w:t>(s)</w:t>
      </w:r>
      <w:r>
        <w:rPr>
          <w:rFonts w:hint="eastAsia" w:ascii="Times New Roman" w:hAnsi="Times New Roman" w:cs="Times New Roman" w:eastAsiaTheme="minorEastAsia"/>
          <w:color w:val="auto"/>
          <w:lang w:val="en-US"/>
        </w:rPr>
        <w:t xml:space="preserve"> of this agreement shall have the same legal effect as the original</w:t>
      </w:r>
    </w:p>
    <w:p w14:paraId="663AF5EB">
      <w:pPr>
        <w:pStyle w:val="2"/>
        <w:spacing w:before="1"/>
        <w:rPr>
          <w:rFonts w:ascii="Times New Roman" w:hAnsi="Times New Roman" w:cs="Times New Roman" w:eastAsiaTheme="minorEastAsia"/>
          <w:color w:val="auto"/>
          <w:lang w:val="en-US"/>
        </w:rPr>
      </w:pPr>
    </w:p>
    <w:p w14:paraId="1A8EA561">
      <w:pPr>
        <w:pStyle w:val="2"/>
        <w:spacing w:before="1" w:line="242" w:lineRule="auto"/>
        <w:ind w:right="2542" w:firstLine="4080" w:firstLineChars="1700"/>
        <w:rPr>
          <w:rFonts w:ascii="Times New Roman" w:hAnsi="Times New Roman" w:cs="Times New Roman" w:eastAsiaTheme="minorEastAsia"/>
          <w:color w:val="auto"/>
          <w:lang w:val="en-US"/>
        </w:rPr>
      </w:pPr>
    </w:p>
    <w:p w14:paraId="780611A5">
      <w:pPr>
        <w:pStyle w:val="2"/>
        <w:spacing w:before="1" w:line="242" w:lineRule="auto"/>
        <w:ind w:right="2542" w:firstLine="4080" w:firstLineChars="1700"/>
        <w:rPr>
          <w:rFonts w:ascii="Times New Roman" w:hAnsi="Times New Roman" w:cs="Times New Roman" w:eastAsiaTheme="minorEastAsia"/>
          <w:color w:val="auto"/>
          <w:lang w:val="en-US"/>
        </w:rPr>
      </w:pPr>
    </w:p>
    <w:p w14:paraId="24F58262">
      <w:pPr>
        <w:pStyle w:val="2"/>
        <w:spacing w:before="1" w:line="242" w:lineRule="auto"/>
        <w:ind w:right="2542" w:firstLine="4080" w:firstLineChars="1700"/>
        <w:rPr>
          <w:rFonts w:ascii="Times New Roman" w:hAnsi="Times New Roman" w:cs="Times New Roman" w:eastAsiaTheme="minorEastAsia"/>
          <w:color w:val="auto"/>
        </w:rPr>
      </w:pPr>
      <w:r>
        <w:rPr>
          <w:rFonts w:ascii="Times New Roman" w:hAnsi="Times New Roman" w:cs="Times New Roman" w:eastAsiaTheme="minorEastAsia"/>
          <w:color w:val="auto"/>
          <w:lang w:val="en-US"/>
        </w:rPr>
        <w:t>Signature</w:t>
      </w:r>
      <w:r>
        <w:rPr>
          <w:rFonts w:ascii="Times New Roman" w:cs="Times New Roman" w:hAnsiTheme="minorEastAsia" w:eastAsiaTheme="minorEastAsia"/>
          <w:color w:val="auto"/>
        </w:rPr>
        <w:t>：</w:t>
      </w:r>
    </w:p>
    <w:p w14:paraId="6CCD4211">
      <w:pPr>
        <w:pStyle w:val="2"/>
        <w:spacing w:before="1" w:line="242" w:lineRule="auto"/>
        <w:ind w:right="2542" w:firstLine="4080" w:firstLineChars="1700"/>
        <w:rPr>
          <w:rFonts w:ascii="Times New Roman" w:hAnsi="Times New Roman" w:cs="Times New Roman" w:eastAsiaTheme="minorEastAsia"/>
          <w:color w:val="auto"/>
          <w:lang w:val="en-US"/>
        </w:rPr>
      </w:pPr>
      <w:r>
        <w:rPr>
          <w:rFonts w:ascii="Times New Roman" w:hAnsi="Times New Roman" w:cs="Times New Roman" w:eastAsiaTheme="minorEastAsia"/>
          <w:color w:val="auto"/>
          <w:lang w:val="en-US"/>
        </w:rPr>
        <w:t>Date</w:t>
      </w:r>
      <w:r>
        <w:rPr>
          <w:rFonts w:ascii="Times New Roman" w:cs="Times New Roman" w:hAnsiTheme="minorEastAsia" w:eastAsiaTheme="minorEastAsia"/>
          <w:color w:val="auto"/>
        </w:rPr>
        <w:t>：</w:t>
      </w:r>
      <w:bookmarkStart w:id="0" w:name="_GoBack"/>
      <w:bookmarkEnd w:id="0"/>
      <w:r>
        <w:rPr>
          <w:rFonts w:ascii="Times New Roman" w:hAnsi="Times New Roman" w:cs="Times New Roman" w:eastAsiaTheme="minorEastAsia"/>
          <w:color w:val="auto"/>
        </w:rPr>
        <w:br w:type="textWrapping"/>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jJiY2ViMGFmMWFmMzhiYWVkZDhjODY1MmM1OTE3MDEifQ=="/>
  </w:docVars>
  <w:rsids>
    <w:rsidRoot w:val="00172A27"/>
    <w:rsid w:val="000A25DF"/>
    <w:rsid w:val="00172A27"/>
    <w:rsid w:val="00184BE3"/>
    <w:rsid w:val="001B26BB"/>
    <w:rsid w:val="001F2E7C"/>
    <w:rsid w:val="00202C26"/>
    <w:rsid w:val="002670C6"/>
    <w:rsid w:val="0037664F"/>
    <w:rsid w:val="003F2371"/>
    <w:rsid w:val="00432748"/>
    <w:rsid w:val="00454E8D"/>
    <w:rsid w:val="004B4604"/>
    <w:rsid w:val="004D767F"/>
    <w:rsid w:val="005758E7"/>
    <w:rsid w:val="005B12A8"/>
    <w:rsid w:val="005C5EFA"/>
    <w:rsid w:val="007911E1"/>
    <w:rsid w:val="008C568A"/>
    <w:rsid w:val="00911C31"/>
    <w:rsid w:val="009A0134"/>
    <w:rsid w:val="009E16DA"/>
    <w:rsid w:val="00A02A07"/>
    <w:rsid w:val="00A76243"/>
    <w:rsid w:val="00C02163"/>
    <w:rsid w:val="00C33380"/>
    <w:rsid w:val="00C42EAB"/>
    <w:rsid w:val="00C65C32"/>
    <w:rsid w:val="00C84681"/>
    <w:rsid w:val="00D21F60"/>
    <w:rsid w:val="00D845E7"/>
    <w:rsid w:val="00E24BED"/>
    <w:rsid w:val="00F24747"/>
    <w:rsid w:val="00F55FD8"/>
    <w:rsid w:val="02766192"/>
    <w:rsid w:val="04674573"/>
    <w:rsid w:val="08127523"/>
    <w:rsid w:val="26306372"/>
    <w:rsid w:val="276930D8"/>
    <w:rsid w:val="29766A2E"/>
    <w:rsid w:val="29800C10"/>
    <w:rsid w:val="2BC860F4"/>
    <w:rsid w:val="2FF55617"/>
    <w:rsid w:val="40FE3363"/>
    <w:rsid w:val="473F1824"/>
    <w:rsid w:val="5E4E5B3E"/>
    <w:rsid w:val="621C4F1F"/>
    <w:rsid w:val="6AC9636C"/>
    <w:rsid w:val="769914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Theme="minorEastAsia"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1"/>
    <w:rPr>
      <w:rFonts w:ascii="宋体" w:hAnsi="宋体" w:cs="宋体"/>
      <w:sz w:val="24"/>
      <w:szCs w:val="24"/>
      <w:lang w:val="zh-CN" w:bidi="zh-CN"/>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rFonts w:ascii="Times New Roman" w:hAnsi="Times New Roman"/>
      <w:sz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2</Pages>
  <Words>354</Words>
  <Characters>1893</Characters>
  <Lines>21</Lines>
  <Paragraphs>6</Paragraphs>
  <TotalTime>1</TotalTime>
  <ScaleCrop>false</ScaleCrop>
  <LinksUpToDate>false</LinksUpToDate>
  <CharactersWithSpaces>2321</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2020-07-22T17:32:00Z</dcterms:created>
  <dc:creator>黄艺兰</dc:creator>
  <cp:lastModifiedBy>JOGG</cp:lastModifiedBy>
  <dcterms:modified xsi:type="dcterms:W3CDTF">2024-07-03T04:29:34Z</dcterms:modified>
  <dc:title>版权转让协议_x000b__x000b_论文题目_x000b_              英文：_x000b_              中文：_x000b_论文作者_x000b_              英文：_x000b_              中文：_x000b_单位_x000b_              英文：_x000b_              中文：_x000b__x000b_作者保证拥有此文的全部版权(包括重印,翻译, 图象制作,微缩,电子制作和一切类似的重新制作), 同意将该论文投稿并发表到本杂志上。_x000b__x000b_上述论文一旦在杂志上发表，作者同意将该论文的版权自动转让给编辑部，包括电子出版，多媒体出版，网络出版及以其它形式出</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CE62A45AE2154A61B7EDAA71DF5E53CD</vt:lpwstr>
  </property>
</Properties>
</file>